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C925" w14:textId="0B3026CF" w:rsidR="004C0E06" w:rsidRPr="00AE79FD" w:rsidRDefault="00FB2326" w:rsidP="004C0E06">
      <w:pPr>
        <w:spacing w:before="120" w:after="120"/>
        <w:rPr>
          <w:rFonts w:ascii="Arial" w:hAnsi="Arial" w:cs="Arial"/>
          <w:sz w:val="22"/>
          <w:szCs w:val="22"/>
          <w:lang w:val="fr-FR"/>
        </w:rPr>
      </w:pPr>
      <w:r w:rsidRPr="00FB2326">
        <w:rPr>
          <w:rFonts w:ascii="Arial" w:hAnsi="Arial" w:cs="Arial"/>
          <w:sz w:val="22"/>
          <w:szCs w:val="22"/>
          <w:lang w:val="fr-FR"/>
        </w:rPr>
        <w:t>Clark présente sa nouvelle technologie de batterie lithium-ion Fusion au salon LogiMAT 2026</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39620D0E" w:rsidR="004C0E06" w:rsidRPr="00AE79FD" w:rsidRDefault="00FB2326" w:rsidP="00D20CD4">
      <w:pPr>
        <w:spacing w:before="120"/>
        <w:rPr>
          <w:rFonts w:ascii="Arial" w:hAnsi="Arial" w:cs="Arial"/>
          <w:b/>
          <w:bCs/>
          <w:sz w:val="32"/>
          <w:szCs w:val="32"/>
          <w:lang w:val="fr-FR"/>
        </w:rPr>
      </w:pPr>
      <w:r w:rsidRPr="00FB2326">
        <w:rPr>
          <w:rFonts w:ascii="Arial" w:hAnsi="Arial" w:cs="Arial"/>
          <w:b/>
          <w:bCs/>
          <w:sz w:val="32"/>
          <w:szCs w:val="32"/>
          <w:lang w:val="fr-FR"/>
        </w:rPr>
        <w:t>Une solution de stockage d'énergie pour tous</w:t>
      </w:r>
    </w:p>
    <w:p w14:paraId="19B79AC6" w14:textId="77777777" w:rsidR="004C0E06" w:rsidRPr="00AE79FD" w:rsidRDefault="004C0E06" w:rsidP="004C0E06">
      <w:pPr>
        <w:spacing w:before="120" w:line="360" w:lineRule="auto"/>
        <w:rPr>
          <w:rFonts w:ascii="Arial" w:hAnsi="Arial" w:cs="Arial"/>
          <w:sz w:val="22"/>
          <w:szCs w:val="22"/>
          <w:lang w:val="fr-FR"/>
        </w:rPr>
      </w:pPr>
    </w:p>
    <w:p w14:paraId="7D4F50E7" w14:textId="7EA30107" w:rsidR="00FB2326" w:rsidRPr="00FB2326" w:rsidRDefault="004C0E06" w:rsidP="00FB2326">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FB2326">
        <w:rPr>
          <w:rFonts w:ascii="Arial" w:hAnsi="Arial" w:cs="Arial"/>
          <w:b/>
          <w:bCs/>
          <w:sz w:val="22"/>
          <w:szCs w:val="22"/>
          <w:lang w:val="fr-FR"/>
        </w:rPr>
        <w:t>24</w:t>
      </w:r>
      <w:r w:rsidR="00E53B5D" w:rsidRPr="00E53B5D">
        <w:rPr>
          <w:rFonts w:ascii="Arial" w:hAnsi="Arial" w:cs="Arial"/>
          <w:b/>
          <w:bCs/>
          <w:sz w:val="22"/>
          <w:szCs w:val="22"/>
          <w:lang w:val="fr-FR"/>
        </w:rPr>
        <w:t xml:space="preserve"> </w:t>
      </w:r>
      <w:r w:rsidR="00FB2326">
        <w:rPr>
          <w:rFonts w:ascii="Arial" w:hAnsi="Arial" w:cs="Arial"/>
          <w:b/>
          <w:bCs/>
          <w:sz w:val="22"/>
          <w:szCs w:val="22"/>
          <w:lang w:val="fr-FR"/>
        </w:rPr>
        <w:t>mars</w:t>
      </w:r>
      <w:r w:rsidR="00E53B5D" w:rsidRPr="00E53B5D">
        <w:rPr>
          <w:rFonts w:ascii="Arial" w:hAnsi="Arial" w:cs="Arial"/>
          <w:b/>
          <w:bCs/>
          <w:sz w:val="22"/>
          <w:szCs w:val="22"/>
          <w:lang w:val="fr-FR"/>
        </w:rPr>
        <w:t xml:space="preserve"> 2026</w:t>
      </w:r>
      <w:r w:rsidRPr="00AE79FD">
        <w:rPr>
          <w:rFonts w:ascii="Arial" w:hAnsi="Arial" w:cs="Arial"/>
          <w:b/>
          <w:bCs/>
          <w:sz w:val="22"/>
          <w:szCs w:val="22"/>
          <w:lang w:val="fr-FR"/>
        </w:rPr>
        <w:t xml:space="preserve"> –</w:t>
      </w:r>
      <w:r w:rsidR="001C613B">
        <w:rPr>
          <w:rFonts w:ascii="Arial" w:hAnsi="Arial" w:cs="Arial"/>
          <w:b/>
          <w:bCs/>
          <w:sz w:val="22"/>
          <w:szCs w:val="22"/>
          <w:lang w:val="fr-FR"/>
        </w:rPr>
        <w:t xml:space="preserve"> </w:t>
      </w:r>
      <w:r w:rsidR="00FB2326" w:rsidRPr="00FB2326">
        <w:rPr>
          <w:rFonts w:ascii="Arial" w:hAnsi="Arial" w:cs="Arial"/>
          <w:sz w:val="22"/>
          <w:szCs w:val="22"/>
          <w:lang w:val="fr-FR"/>
        </w:rPr>
        <w:t xml:space="preserve">Clark présente pour la première fois au salon LogiMAT 2026 à Stuttgart sa nouvelle technologie de batterie lithium-ion hautement intégrée « Clark Fusion ». Cette solution de batterie a été spécialement </w:t>
      </w:r>
      <w:r w:rsidR="00915458">
        <w:rPr>
          <w:rFonts w:ascii="Arial" w:hAnsi="Arial" w:cs="Arial"/>
          <w:sz w:val="22"/>
          <w:szCs w:val="22"/>
          <w:lang w:val="fr-FR"/>
        </w:rPr>
        <w:t>conçue</w:t>
      </w:r>
      <w:r w:rsidR="00FB2326" w:rsidRPr="00FB2326">
        <w:rPr>
          <w:rFonts w:ascii="Arial" w:hAnsi="Arial" w:cs="Arial"/>
          <w:sz w:val="22"/>
          <w:szCs w:val="22"/>
          <w:lang w:val="fr-FR"/>
        </w:rPr>
        <w:t xml:space="preserve"> pour toute la gamme de chariots </w:t>
      </w:r>
      <w:r w:rsidR="00915458">
        <w:rPr>
          <w:rFonts w:ascii="Arial" w:hAnsi="Arial" w:cs="Arial"/>
          <w:sz w:val="22"/>
          <w:szCs w:val="22"/>
          <w:lang w:val="fr-FR"/>
        </w:rPr>
        <w:t>élévateurs électriques</w:t>
      </w:r>
      <w:r w:rsidR="00FB2326" w:rsidRPr="00FB2326">
        <w:rPr>
          <w:rFonts w:ascii="Arial" w:hAnsi="Arial" w:cs="Arial"/>
          <w:sz w:val="22"/>
          <w:szCs w:val="22"/>
          <w:lang w:val="fr-FR"/>
        </w:rPr>
        <w:t xml:space="preserve"> Clark (48 à 80 volts). Son lancement s'accompagne d'un nouveau chargeur </w:t>
      </w:r>
      <w:r w:rsidR="00901A5F" w:rsidRPr="00FB2326">
        <w:rPr>
          <w:rFonts w:ascii="Arial" w:hAnsi="Arial" w:cs="Arial"/>
          <w:sz w:val="22"/>
          <w:szCs w:val="22"/>
          <w:lang w:val="fr-FR"/>
        </w:rPr>
        <w:t>multitension</w:t>
      </w:r>
      <w:r w:rsidR="00FB2326" w:rsidRPr="00FB2326">
        <w:rPr>
          <w:rFonts w:ascii="Arial" w:hAnsi="Arial" w:cs="Arial"/>
          <w:sz w:val="22"/>
          <w:szCs w:val="22"/>
          <w:lang w:val="fr-FR"/>
        </w:rPr>
        <w:t xml:space="preserve"> capable de fonctionner avec les deux classes de tension. Avec la technologie de batterie connectée Clark Fusion, le fabricant de chariots de manutention établit de nouvelles normes en matière d'efficacité et de transparence dans l'intralogistique 4.0.</w:t>
      </w:r>
    </w:p>
    <w:p w14:paraId="5E31D9E9" w14:textId="77777777" w:rsidR="00FB2326" w:rsidRPr="00FB2326" w:rsidRDefault="00FB2326" w:rsidP="00FB2326">
      <w:pPr>
        <w:spacing w:line="360" w:lineRule="auto"/>
        <w:rPr>
          <w:rFonts w:ascii="Arial" w:hAnsi="Arial" w:cs="Arial"/>
          <w:sz w:val="22"/>
          <w:szCs w:val="22"/>
          <w:lang w:val="fr-FR"/>
        </w:rPr>
      </w:pPr>
    </w:p>
    <w:p w14:paraId="40C0E3FB" w14:textId="2A738006" w:rsidR="00FB2326" w:rsidRPr="00FB2326" w:rsidRDefault="001F77DE" w:rsidP="00FB2326">
      <w:pPr>
        <w:spacing w:line="360" w:lineRule="auto"/>
        <w:rPr>
          <w:rFonts w:ascii="Arial" w:hAnsi="Arial" w:cs="Arial"/>
          <w:sz w:val="22"/>
          <w:szCs w:val="22"/>
          <w:lang w:val="fr-FR"/>
        </w:rPr>
      </w:pPr>
      <w:r w:rsidRPr="001F77DE">
        <w:rPr>
          <w:rFonts w:ascii="Arial" w:hAnsi="Arial" w:cs="Arial"/>
          <w:sz w:val="22"/>
          <w:szCs w:val="22"/>
          <w:lang w:val="fr-FR"/>
        </w:rPr>
        <w:t>Avec Clark Fusion, Clark répond aux besoins fondamentaux des centres logistiques modernes : une capacité de manutention maximale pour des coûts d'exploitation minimaux (TCO). Les batteries Fusion s'intègrent parfaitement dans les modèles de chariots élévateurs électriques Clark, des chariots compacts à trois et quatre roues de 48 volts de la</w:t>
      </w:r>
      <w:r w:rsidR="00B266EB">
        <w:rPr>
          <w:rFonts w:ascii="Arial" w:hAnsi="Arial" w:cs="Arial"/>
          <w:sz w:val="22"/>
          <w:szCs w:val="22"/>
          <w:lang w:val="fr-FR"/>
        </w:rPr>
        <w:t xml:space="preserve"> </w:t>
      </w:r>
      <w:r w:rsidRPr="001F77DE">
        <w:rPr>
          <w:rFonts w:ascii="Arial" w:hAnsi="Arial" w:cs="Arial"/>
          <w:sz w:val="22"/>
          <w:szCs w:val="22"/>
          <w:lang w:val="fr-FR"/>
        </w:rPr>
        <w:t>S</w:t>
      </w:r>
      <w:r w:rsidR="00B266EB">
        <w:rPr>
          <w:rFonts w:ascii="Arial" w:hAnsi="Arial" w:cs="Arial"/>
          <w:sz w:val="22"/>
          <w:szCs w:val="22"/>
          <w:lang w:val="fr-FR"/>
        </w:rPr>
        <w:t>-series</w:t>
      </w:r>
      <w:r w:rsidRPr="001F77DE">
        <w:rPr>
          <w:rFonts w:ascii="Arial" w:hAnsi="Arial" w:cs="Arial"/>
          <w:sz w:val="22"/>
          <w:szCs w:val="22"/>
          <w:lang w:val="fr-FR"/>
        </w:rPr>
        <w:t xml:space="preserve"> Electri</w:t>
      </w:r>
      <w:r w:rsidR="00BF58C8">
        <w:rPr>
          <w:rFonts w:ascii="Arial" w:hAnsi="Arial" w:cs="Arial"/>
          <w:sz w:val="22"/>
          <w:szCs w:val="22"/>
          <w:lang w:val="fr-FR"/>
        </w:rPr>
        <w:t>que</w:t>
      </w:r>
      <w:r w:rsidRPr="001F77DE">
        <w:rPr>
          <w:rFonts w:ascii="Arial" w:hAnsi="Arial" w:cs="Arial"/>
          <w:sz w:val="22"/>
          <w:szCs w:val="22"/>
          <w:lang w:val="fr-FR"/>
        </w:rPr>
        <w:t xml:space="preserve"> (STE16-20, SE16-20) aux chariots élévateurs électriques plus grands de 80 volts (SE25-35 (S-Series Electri</w:t>
      </w:r>
      <w:r w:rsidR="00BF58C8">
        <w:rPr>
          <w:rFonts w:ascii="Arial" w:hAnsi="Arial" w:cs="Arial"/>
          <w:sz w:val="22"/>
          <w:szCs w:val="22"/>
          <w:lang w:val="fr-FR"/>
        </w:rPr>
        <w:t>que</w:t>
      </w:r>
      <w:r w:rsidRPr="001F77DE">
        <w:rPr>
          <w:rFonts w:ascii="Arial" w:hAnsi="Arial" w:cs="Arial"/>
          <w:sz w:val="22"/>
          <w:szCs w:val="22"/>
          <w:lang w:val="fr-FR"/>
        </w:rPr>
        <w:t>), L25-35XE (Raider), S25-35XE (Renegade), GEX40-50), offrant ainsi une technologie d'avenir pour les flottes de chariots élévateurs électriques. « Avec les batteries universelles Clark Fusion, nous offrons à nos clients une solution efficace et hautement compatible pour les flottes de chariots élévateurs mixtes », explique Stefan Budweit, président</w:t>
      </w:r>
      <w:r w:rsidR="00BF58C8">
        <w:rPr>
          <w:rFonts w:ascii="Arial" w:hAnsi="Arial" w:cs="Arial"/>
          <w:sz w:val="22"/>
          <w:szCs w:val="22"/>
          <w:lang w:val="fr-FR"/>
        </w:rPr>
        <w:t xml:space="preserve"> et CEO</w:t>
      </w:r>
      <w:r w:rsidRPr="001F77DE">
        <w:rPr>
          <w:rFonts w:ascii="Arial" w:hAnsi="Arial" w:cs="Arial"/>
          <w:sz w:val="22"/>
          <w:szCs w:val="22"/>
          <w:lang w:val="fr-FR"/>
        </w:rPr>
        <w:t xml:space="preserve"> de Clark Europe. « Cette innovation souligne notre engagement à optimiser en permanence les processus opérationnels grâce à des technologies intelligentes. »</w:t>
      </w:r>
    </w:p>
    <w:p w14:paraId="144D226B" w14:textId="77777777" w:rsidR="00FB2326" w:rsidRDefault="00FB2326" w:rsidP="00FB2326">
      <w:pPr>
        <w:spacing w:line="360" w:lineRule="auto"/>
        <w:rPr>
          <w:rFonts w:ascii="Arial" w:hAnsi="Arial" w:cs="Arial"/>
          <w:sz w:val="22"/>
          <w:szCs w:val="22"/>
          <w:lang w:val="fr-FR"/>
        </w:rPr>
      </w:pPr>
    </w:p>
    <w:p w14:paraId="0D8CBE80" w14:textId="77777777" w:rsidR="001F77DE" w:rsidRPr="001F77DE" w:rsidRDefault="001F77DE" w:rsidP="001F77DE">
      <w:pPr>
        <w:spacing w:line="360" w:lineRule="auto"/>
        <w:rPr>
          <w:rFonts w:ascii="Arial" w:hAnsi="Arial" w:cs="Arial"/>
          <w:b/>
          <w:bCs/>
          <w:sz w:val="22"/>
          <w:szCs w:val="22"/>
          <w:lang w:val="fr-FR"/>
        </w:rPr>
      </w:pPr>
      <w:r w:rsidRPr="001F77DE">
        <w:rPr>
          <w:rFonts w:ascii="Arial" w:hAnsi="Arial" w:cs="Arial"/>
          <w:b/>
          <w:bCs/>
          <w:sz w:val="22"/>
          <w:szCs w:val="22"/>
          <w:lang w:val="fr-FR"/>
        </w:rPr>
        <w:t>Efficacité grâce à une charge rapide et une puissance constante</w:t>
      </w:r>
    </w:p>
    <w:p w14:paraId="6B74E760" w14:textId="77777777" w:rsidR="001F77DE" w:rsidRPr="001F77DE" w:rsidRDefault="001F77DE" w:rsidP="001F77DE">
      <w:pPr>
        <w:spacing w:line="360" w:lineRule="auto"/>
        <w:rPr>
          <w:rFonts w:ascii="Arial" w:hAnsi="Arial" w:cs="Arial"/>
          <w:sz w:val="22"/>
          <w:szCs w:val="22"/>
          <w:lang w:val="fr-FR"/>
        </w:rPr>
      </w:pPr>
    </w:p>
    <w:p w14:paraId="4FABF05C" w14:textId="591CD352" w:rsidR="001F77DE" w:rsidRPr="00FB2326" w:rsidRDefault="001F77DE" w:rsidP="001F77DE">
      <w:pPr>
        <w:spacing w:line="360" w:lineRule="auto"/>
        <w:rPr>
          <w:rFonts w:ascii="Arial" w:hAnsi="Arial" w:cs="Arial"/>
          <w:sz w:val="22"/>
          <w:szCs w:val="22"/>
          <w:lang w:val="fr-FR"/>
        </w:rPr>
      </w:pPr>
      <w:r w:rsidRPr="001F77DE">
        <w:rPr>
          <w:rFonts w:ascii="Arial" w:hAnsi="Arial" w:cs="Arial"/>
          <w:sz w:val="22"/>
          <w:szCs w:val="22"/>
          <w:lang w:val="fr-FR"/>
        </w:rPr>
        <w:t xml:space="preserve">Les longs temps d'arrêt appartiennent désormais au passé : les batteries Fusion prennent en charge à la fois la charge rapide et la charge intermédiaire (Opportunity Charging) pendant les pauses. La plupart des modèles de chariots élévateurs électriques Clark équipés de la technologie Li-Ion atteignent une charge complète en seulement deux heures environ. Cela permet un fonctionnement en plusieurs équipes pratiquement sans interruption, sans changement de batterie fastidieux. Le nouveau chargeur </w:t>
      </w:r>
      <w:r w:rsidR="00901A5F" w:rsidRPr="001F77DE">
        <w:rPr>
          <w:rFonts w:ascii="Arial" w:hAnsi="Arial" w:cs="Arial"/>
          <w:sz w:val="22"/>
          <w:szCs w:val="22"/>
          <w:lang w:val="fr-FR"/>
        </w:rPr>
        <w:t>multitension</w:t>
      </w:r>
      <w:r w:rsidRPr="001F77DE">
        <w:rPr>
          <w:rFonts w:ascii="Arial" w:hAnsi="Arial" w:cs="Arial"/>
          <w:sz w:val="22"/>
          <w:szCs w:val="22"/>
          <w:lang w:val="fr-FR"/>
        </w:rPr>
        <w:t xml:space="preserve"> prend en charge les batteries 48 volts et 80 volts. Il s'adapte automatiquement à la tension de la batterie. Le chargeur peut être branché sur une prise murale 16 A ou 32 A. Un seul chargeur peut ainsi être utilisé pour l'ensemble de la flotte de chariots élévateurs.</w:t>
      </w:r>
    </w:p>
    <w:p w14:paraId="7980C179" w14:textId="77777777" w:rsidR="00FB2326" w:rsidRDefault="00FB2326" w:rsidP="00FB2326">
      <w:pPr>
        <w:spacing w:line="360" w:lineRule="auto"/>
        <w:rPr>
          <w:rFonts w:ascii="Arial" w:hAnsi="Arial" w:cs="Arial"/>
          <w:sz w:val="22"/>
          <w:szCs w:val="22"/>
          <w:lang w:val="fr-FR"/>
        </w:rPr>
      </w:pPr>
    </w:p>
    <w:p w14:paraId="0AB4FBC1" w14:textId="0D23B964" w:rsidR="001F77DE" w:rsidRPr="001F77DE" w:rsidRDefault="001F77DE" w:rsidP="001F77DE">
      <w:pPr>
        <w:spacing w:line="360" w:lineRule="auto"/>
        <w:rPr>
          <w:rFonts w:ascii="Arial" w:hAnsi="Arial" w:cs="Arial"/>
          <w:sz w:val="22"/>
          <w:szCs w:val="22"/>
          <w:lang w:val="fr-FR"/>
        </w:rPr>
      </w:pPr>
      <w:r w:rsidRPr="001F77DE">
        <w:rPr>
          <w:rFonts w:ascii="Arial" w:hAnsi="Arial" w:cs="Arial"/>
          <w:sz w:val="22"/>
          <w:szCs w:val="22"/>
          <w:lang w:val="fr-FR"/>
        </w:rPr>
        <w:t>Les batteries lithium-ion utilisent l'énergie fournie de manière extrêmement efficace. Jusqu'à 95 % de l'énergie absorbée par le chargeur est effectivement stockée dans la batterie. Avec les batteries</w:t>
      </w:r>
      <w:r w:rsidR="008F1A15">
        <w:rPr>
          <w:rFonts w:ascii="Arial" w:hAnsi="Arial" w:cs="Arial"/>
          <w:sz w:val="22"/>
          <w:szCs w:val="22"/>
          <w:lang w:val="fr-FR"/>
        </w:rPr>
        <w:t xml:space="preserve"> conventionnelles</w:t>
      </w:r>
      <w:r w:rsidRPr="001F77DE">
        <w:rPr>
          <w:rFonts w:ascii="Arial" w:hAnsi="Arial" w:cs="Arial"/>
          <w:sz w:val="22"/>
          <w:szCs w:val="22"/>
          <w:lang w:val="fr-FR"/>
        </w:rPr>
        <w:t xml:space="preserve"> au plomb-acide, une part nettement plus importante est perdue sous forme de chaleur. Cela réduit les coûts d'électricité par cycle de charge et raccourcit les cycles de charge. De plus, la tension reste stable tout au long du cycle de décharge, pour une puissance de levage et de conduite maximale jusqu'à la dernière minute du </w:t>
      </w:r>
      <w:r w:rsidR="000678C4">
        <w:rPr>
          <w:rFonts w:ascii="Arial" w:hAnsi="Arial" w:cs="Arial"/>
          <w:sz w:val="22"/>
          <w:szCs w:val="22"/>
          <w:lang w:val="fr-FR"/>
        </w:rPr>
        <w:t>temps</w:t>
      </w:r>
      <w:r w:rsidRPr="001F77DE">
        <w:rPr>
          <w:rFonts w:ascii="Arial" w:hAnsi="Arial" w:cs="Arial"/>
          <w:sz w:val="22"/>
          <w:szCs w:val="22"/>
          <w:lang w:val="fr-FR"/>
        </w:rPr>
        <w:t xml:space="preserve"> de travail. </w:t>
      </w:r>
    </w:p>
    <w:p w14:paraId="5C2AD688" w14:textId="77777777" w:rsidR="001F77DE" w:rsidRPr="001F77DE" w:rsidRDefault="001F77DE" w:rsidP="001F77DE">
      <w:pPr>
        <w:spacing w:line="360" w:lineRule="auto"/>
        <w:rPr>
          <w:rFonts w:ascii="Arial" w:hAnsi="Arial" w:cs="Arial"/>
          <w:sz w:val="22"/>
          <w:szCs w:val="22"/>
          <w:lang w:val="fr-FR"/>
        </w:rPr>
      </w:pPr>
    </w:p>
    <w:p w14:paraId="6A78AB2E" w14:textId="7274FAD1" w:rsidR="001F77DE" w:rsidRPr="00FB2326" w:rsidRDefault="001F77DE" w:rsidP="001F77DE">
      <w:pPr>
        <w:spacing w:line="360" w:lineRule="auto"/>
        <w:rPr>
          <w:rFonts w:ascii="Arial" w:hAnsi="Arial" w:cs="Arial"/>
          <w:sz w:val="22"/>
          <w:szCs w:val="22"/>
          <w:lang w:val="fr-FR"/>
        </w:rPr>
      </w:pPr>
      <w:r w:rsidRPr="001F77DE">
        <w:rPr>
          <w:rFonts w:ascii="Arial" w:hAnsi="Arial" w:cs="Arial"/>
          <w:sz w:val="22"/>
          <w:szCs w:val="22"/>
          <w:lang w:val="fr-FR"/>
        </w:rPr>
        <w:t>Les batteries Fusion Li-Ion scellées ne nécessitent absolument aucun entretien. Il n'est plus nécessaire de les remplir d'eau distillée ni de disposer de locaux de charge spéciaux équipés de systèmes de ventilation coûteux. Cela permet non seulement de gagner un espace de stockage précieux, mais aussi d'améliorer la sécurité au travail, car le risque d'éclaboussures d'acide ou d'émanations dangereuses est éliminé.</w:t>
      </w:r>
    </w:p>
    <w:p w14:paraId="09560A62" w14:textId="77777777" w:rsidR="00FB2326" w:rsidRDefault="00FB2326" w:rsidP="00FB2326">
      <w:pPr>
        <w:spacing w:line="360" w:lineRule="auto"/>
        <w:rPr>
          <w:rFonts w:ascii="Arial" w:hAnsi="Arial" w:cs="Arial"/>
          <w:sz w:val="22"/>
          <w:szCs w:val="22"/>
          <w:lang w:val="fr-FR"/>
        </w:rPr>
      </w:pPr>
    </w:p>
    <w:p w14:paraId="266BD515" w14:textId="73C67500" w:rsidR="001F77DE" w:rsidRPr="001F77DE" w:rsidRDefault="001F77DE" w:rsidP="001F77DE">
      <w:pPr>
        <w:spacing w:line="360" w:lineRule="auto"/>
        <w:rPr>
          <w:rFonts w:ascii="Arial" w:hAnsi="Arial" w:cs="Arial"/>
          <w:sz w:val="22"/>
          <w:szCs w:val="22"/>
          <w:lang w:val="fr-FR"/>
        </w:rPr>
      </w:pPr>
      <w:r w:rsidRPr="001F77DE">
        <w:rPr>
          <w:rFonts w:ascii="Arial" w:hAnsi="Arial" w:cs="Arial"/>
          <w:sz w:val="22"/>
          <w:szCs w:val="22"/>
          <w:lang w:val="fr-FR"/>
        </w:rPr>
        <w:t xml:space="preserve">Le chauffage de série constitue l'un des atouts majeurs des batteries Fusion. Il garantit le bon fonctionnement des </w:t>
      </w:r>
      <w:r w:rsidR="000678C4">
        <w:rPr>
          <w:rFonts w:ascii="Arial" w:hAnsi="Arial" w:cs="Arial"/>
          <w:sz w:val="22"/>
          <w:szCs w:val="22"/>
          <w:lang w:val="fr-FR"/>
        </w:rPr>
        <w:t>chariots</w:t>
      </w:r>
      <w:r w:rsidRPr="001F77DE">
        <w:rPr>
          <w:rFonts w:ascii="Arial" w:hAnsi="Arial" w:cs="Arial"/>
          <w:sz w:val="22"/>
          <w:szCs w:val="22"/>
          <w:lang w:val="fr-FR"/>
        </w:rPr>
        <w:t xml:space="preserve"> même par temps extrêmement froid. La fonction de chauffage </w:t>
      </w:r>
      <w:r w:rsidRPr="001F77DE">
        <w:rPr>
          <w:rFonts w:ascii="Arial" w:hAnsi="Arial" w:cs="Arial"/>
          <w:sz w:val="22"/>
          <w:szCs w:val="22"/>
          <w:lang w:val="fr-FR"/>
        </w:rPr>
        <w:lastRenderedPageBreak/>
        <w:t>permet une recharge en toute sécurité à des températures négatives. Elle assure une puissance de sortie constante en maintenant les cellules de la batterie à une température de fonctionnement optimale.</w:t>
      </w:r>
    </w:p>
    <w:p w14:paraId="11DA5947" w14:textId="77777777" w:rsidR="001F77DE" w:rsidRPr="001F77DE" w:rsidRDefault="001F77DE" w:rsidP="001F77DE">
      <w:pPr>
        <w:spacing w:line="360" w:lineRule="auto"/>
        <w:rPr>
          <w:rFonts w:ascii="Arial" w:hAnsi="Arial" w:cs="Arial"/>
          <w:sz w:val="22"/>
          <w:szCs w:val="22"/>
          <w:lang w:val="fr-FR"/>
        </w:rPr>
      </w:pPr>
    </w:p>
    <w:p w14:paraId="23F0673E" w14:textId="04DFC208" w:rsidR="001F77DE" w:rsidRDefault="001F77DE" w:rsidP="001F77DE">
      <w:pPr>
        <w:spacing w:line="360" w:lineRule="auto"/>
        <w:rPr>
          <w:rFonts w:ascii="Arial" w:hAnsi="Arial" w:cs="Arial"/>
          <w:sz w:val="22"/>
          <w:szCs w:val="22"/>
          <w:lang w:val="fr-FR"/>
        </w:rPr>
      </w:pPr>
      <w:r w:rsidRPr="001F77DE">
        <w:rPr>
          <w:rFonts w:ascii="Arial" w:hAnsi="Arial" w:cs="Arial"/>
          <w:sz w:val="22"/>
          <w:szCs w:val="22"/>
          <w:lang w:val="fr-FR"/>
        </w:rPr>
        <w:t>Les batteries Fusion se caractérisent par une durée de vie nettement prolongée. Selon le profil d'utilisation, elles permettent au moins deux fois plus de cycles de charge, voire souvent davantage, que les batteries</w:t>
      </w:r>
      <w:r w:rsidR="0055167D">
        <w:rPr>
          <w:rFonts w:ascii="Arial" w:hAnsi="Arial" w:cs="Arial"/>
          <w:sz w:val="22"/>
          <w:szCs w:val="22"/>
          <w:lang w:val="fr-FR"/>
        </w:rPr>
        <w:t xml:space="preserve"> au</w:t>
      </w:r>
      <w:r w:rsidRPr="001F77DE">
        <w:rPr>
          <w:rFonts w:ascii="Arial" w:hAnsi="Arial" w:cs="Arial"/>
          <w:sz w:val="22"/>
          <w:szCs w:val="22"/>
          <w:lang w:val="fr-FR"/>
        </w:rPr>
        <w:t xml:space="preserve"> plomb-acide. Leur longévité a un </w:t>
      </w:r>
      <w:r w:rsidR="000678C4">
        <w:rPr>
          <w:rFonts w:ascii="Arial" w:hAnsi="Arial" w:cs="Arial"/>
          <w:sz w:val="22"/>
          <w:szCs w:val="22"/>
          <w:lang w:val="fr-FR"/>
        </w:rPr>
        <w:t>impact</w:t>
      </w:r>
      <w:r w:rsidRPr="001F77DE">
        <w:rPr>
          <w:rFonts w:ascii="Arial" w:hAnsi="Arial" w:cs="Arial"/>
          <w:sz w:val="22"/>
          <w:szCs w:val="22"/>
          <w:lang w:val="fr-FR"/>
        </w:rPr>
        <w:t xml:space="preserve"> direct sur la planification des investissements : une seule batterie lithium-ion peut remplacer plusieurs batteries</w:t>
      </w:r>
      <w:r w:rsidR="0055167D">
        <w:rPr>
          <w:rFonts w:ascii="Arial" w:hAnsi="Arial" w:cs="Arial"/>
          <w:sz w:val="22"/>
          <w:szCs w:val="22"/>
          <w:lang w:val="fr-FR"/>
        </w:rPr>
        <w:t xml:space="preserve"> au</w:t>
      </w:r>
      <w:r w:rsidRPr="001F77DE">
        <w:rPr>
          <w:rFonts w:ascii="Arial" w:hAnsi="Arial" w:cs="Arial"/>
          <w:sz w:val="22"/>
          <w:szCs w:val="22"/>
          <w:lang w:val="fr-FR"/>
        </w:rPr>
        <w:t xml:space="preserve"> plomb-acide au cours de sa durée de vie. La possibilité d'une recharge intermédiaire flexible rend superflu le remplacement fastidieux des batteries entre les équipes et permet de réaliser des économies.</w:t>
      </w:r>
    </w:p>
    <w:p w14:paraId="13E4C649" w14:textId="13FB06E6" w:rsidR="006D5C44" w:rsidRDefault="006D5C44" w:rsidP="006D5C44">
      <w:pPr>
        <w:spacing w:line="360" w:lineRule="auto"/>
        <w:rPr>
          <w:rFonts w:ascii="Arial" w:hAnsi="Arial" w:cs="Arial"/>
          <w:sz w:val="22"/>
          <w:szCs w:val="22"/>
          <w:lang w:val="fr-FR"/>
        </w:rPr>
      </w:pPr>
    </w:p>
    <w:p w14:paraId="5DF14402" w14:textId="77777777" w:rsidR="001F77DE" w:rsidRPr="001F77DE" w:rsidRDefault="001F77DE" w:rsidP="001F77DE">
      <w:pPr>
        <w:spacing w:line="360" w:lineRule="auto"/>
        <w:rPr>
          <w:rFonts w:ascii="Arial" w:hAnsi="Arial" w:cs="Arial"/>
          <w:b/>
          <w:bCs/>
          <w:sz w:val="22"/>
          <w:szCs w:val="22"/>
          <w:lang w:val="fr-FR"/>
        </w:rPr>
      </w:pPr>
      <w:r w:rsidRPr="001F77DE">
        <w:rPr>
          <w:rFonts w:ascii="Arial" w:hAnsi="Arial" w:cs="Arial"/>
          <w:b/>
          <w:bCs/>
          <w:sz w:val="22"/>
          <w:szCs w:val="22"/>
          <w:lang w:val="fr-FR"/>
        </w:rPr>
        <w:t>Gestion intelligente de la batterie (BMS) avec connectivité 4G innovante</w:t>
      </w:r>
    </w:p>
    <w:p w14:paraId="0BCAFB9D" w14:textId="77777777" w:rsidR="001F77DE" w:rsidRPr="001F77DE" w:rsidRDefault="001F77DE" w:rsidP="001F77DE">
      <w:pPr>
        <w:spacing w:line="360" w:lineRule="auto"/>
        <w:rPr>
          <w:rFonts w:ascii="Arial" w:hAnsi="Arial" w:cs="Arial"/>
          <w:sz w:val="22"/>
          <w:szCs w:val="22"/>
          <w:lang w:val="fr-FR"/>
        </w:rPr>
      </w:pPr>
    </w:p>
    <w:p w14:paraId="763E27AC" w14:textId="4470D6AC" w:rsidR="001F77DE" w:rsidRDefault="001F77DE" w:rsidP="001F77DE">
      <w:pPr>
        <w:spacing w:line="360" w:lineRule="auto"/>
        <w:rPr>
          <w:rFonts w:ascii="Arial" w:hAnsi="Arial" w:cs="Arial"/>
          <w:sz w:val="22"/>
          <w:szCs w:val="22"/>
          <w:lang w:val="fr-FR"/>
        </w:rPr>
      </w:pPr>
      <w:r w:rsidRPr="001F77DE">
        <w:rPr>
          <w:rFonts w:ascii="Arial" w:hAnsi="Arial" w:cs="Arial"/>
          <w:sz w:val="22"/>
          <w:szCs w:val="22"/>
          <w:lang w:val="fr-FR"/>
        </w:rPr>
        <w:t xml:space="preserve">Le système intelligent de gestion de la batterie (BMS) est au cœur de cette technologie. Il communique directement avec le </w:t>
      </w:r>
      <w:r w:rsidR="000678C4">
        <w:rPr>
          <w:rFonts w:ascii="Arial" w:hAnsi="Arial" w:cs="Arial"/>
          <w:sz w:val="22"/>
          <w:szCs w:val="22"/>
          <w:lang w:val="fr-FR"/>
        </w:rPr>
        <w:t>chariot</w:t>
      </w:r>
      <w:r w:rsidRPr="001F77DE">
        <w:rPr>
          <w:rFonts w:ascii="Arial" w:hAnsi="Arial" w:cs="Arial"/>
          <w:sz w:val="22"/>
          <w:szCs w:val="22"/>
          <w:lang w:val="fr-FR"/>
        </w:rPr>
        <w:t xml:space="preserve"> et le chargeur via le bus CAN et surveille en permanence toutes les données d'exploitation pertinentes. Grâce à l'écran du chariot élévateur, le conducteur dispose à tout moment d'une transparence totale sur l'état de charge. Le BMS protège activement la batterie contre les décharges profondes et les surcharges. La longévité de l'investissement est ainsi garantie. Le module 4G intégré est une nouveauté chez Clark : il permet aux gestionnaires de flottes de surveiller en temps réel et de diagnostiquer à distance les données de la batterie via le réseau mobile. En cas d'irrégularités, le système envoie automatiquement des messages d'avertissement. Cela minimise les temps d'arrêt et protège de manière proactive la durée de vie de l'investissement.</w:t>
      </w:r>
    </w:p>
    <w:p w14:paraId="7AD30F74" w14:textId="77777777" w:rsidR="006D5C44" w:rsidRPr="00AE79FD" w:rsidRDefault="006D5C44" w:rsidP="0082279B">
      <w:pPr>
        <w:spacing w:line="360" w:lineRule="auto"/>
        <w:rPr>
          <w:rFonts w:ascii="Arial" w:hAnsi="Arial" w:cs="Arial"/>
          <w:sz w:val="22"/>
          <w:szCs w:val="22"/>
          <w:lang w:val="fr-FR"/>
        </w:rPr>
      </w:pPr>
    </w:p>
    <w:p w14:paraId="175A0320" w14:textId="4B602E48" w:rsidR="001B3C61" w:rsidRPr="00AE79FD" w:rsidRDefault="00901A5F" w:rsidP="00CB7E37">
      <w:pPr>
        <w:spacing w:line="360" w:lineRule="auto"/>
        <w:rPr>
          <w:color w:val="000000"/>
          <w:lang w:val="fr-FR"/>
        </w:rPr>
      </w:pPr>
      <w:r>
        <w:rPr>
          <w:rFonts w:ascii="Arial" w:hAnsi="Arial" w:cs="Arial"/>
          <w:color w:val="000000"/>
          <w:sz w:val="22"/>
          <w:szCs w:val="22"/>
          <w:lang w:val="fr-FR"/>
        </w:rPr>
        <w:t>5</w:t>
      </w:r>
      <w:r w:rsidR="00B25C99" w:rsidRPr="00AE79FD">
        <w:rPr>
          <w:rFonts w:ascii="Arial" w:hAnsi="Arial" w:cs="Arial"/>
          <w:color w:val="000000"/>
          <w:sz w:val="22"/>
          <w:szCs w:val="22"/>
          <w:lang w:val="fr-FR"/>
        </w:rPr>
        <w:t xml:space="preserve"> </w:t>
      </w:r>
      <w:r>
        <w:rPr>
          <w:rFonts w:ascii="Arial" w:hAnsi="Arial" w:cs="Arial"/>
          <w:color w:val="000000"/>
          <w:sz w:val="22"/>
          <w:szCs w:val="22"/>
          <w:lang w:val="fr-FR"/>
        </w:rPr>
        <w:t>3</w:t>
      </w:r>
      <w:r w:rsidR="00D72880">
        <w:rPr>
          <w:rFonts w:ascii="Arial" w:hAnsi="Arial" w:cs="Arial"/>
          <w:color w:val="000000"/>
          <w:sz w:val="22"/>
          <w:szCs w:val="22"/>
          <w:lang w:val="fr-FR"/>
        </w:rPr>
        <w:t>37</w:t>
      </w:r>
      <w:r w:rsidR="00EB6BE9" w:rsidRPr="00AE79FD">
        <w:rPr>
          <w:rFonts w:ascii="Arial" w:hAnsi="Arial" w:cs="Arial"/>
          <w:color w:val="000000"/>
          <w:sz w:val="22"/>
          <w:szCs w:val="22"/>
          <w:lang w:val="fr-FR"/>
        </w:rPr>
        <w:t xml:space="preserve"> caractères, espaces compris</w:t>
      </w:r>
    </w:p>
    <w:p w14:paraId="1393F08E" w14:textId="77777777" w:rsidR="00E51B15" w:rsidRPr="00AE79FD" w:rsidRDefault="00E51B15" w:rsidP="00D273BE">
      <w:pPr>
        <w:spacing w:line="360" w:lineRule="auto"/>
        <w:rPr>
          <w:rFonts w:ascii="Arial" w:hAnsi="Arial"/>
          <w:sz w:val="22"/>
          <w:szCs w:val="22"/>
          <w:lang w:val="fr-FR"/>
        </w:rPr>
      </w:pPr>
    </w:p>
    <w:p w14:paraId="3DFA4574" w14:textId="77777777" w:rsidR="001A34D1" w:rsidRPr="00AE79FD" w:rsidRDefault="001A34D1" w:rsidP="001A34D1">
      <w:pPr>
        <w:pStyle w:val="Default"/>
        <w:rPr>
          <w:b/>
          <w:bCs/>
          <w:sz w:val="22"/>
          <w:szCs w:val="22"/>
          <w:lang w:val="fr-FR"/>
        </w:rPr>
      </w:pPr>
      <w:r w:rsidRPr="00AE79FD">
        <w:rPr>
          <w:b/>
          <w:bCs/>
          <w:sz w:val="22"/>
          <w:szCs w:val="22"/>
          <w:lang w:val="fr-FR"/>
        </w:rPr>
        <w:t>CLARK Material Handling International</w:t>
      </w:r>
    </w:p>
    <w:p w14:paraId="454736BA" w14:textId="77777777" w:rsidR="001A34D1" w:rsidRPr="00AE79FD" w:rsidRDefault="001A34D1" w:rsidP="001A34D1">
      <w:pPr>
        <w:pStyle w:val="Default"/>
        <w:rPr>
          <w:b/>
          <w:bCs/>
          <w:sz w:val="22"/>
          <w:szCs w:val="22"/>
          <w:lang w:val="fr-FR"/>
        </w:rPr>
      </w:pPr>
    </w:p>
    <w:p w14:paraId="7E7053A9" w14:textId="0D6D1132" w:rsidR="00A6792F" w:rsidRPr="00AE79FD" w:rsidRDefault="00A6792F" w:rsidP="00164B19">
      <w:pPr>
        <w:pStyle w:val="Default"/>
        <w:jc w:val="both"/>
        <w:rPr>
          <w:rStyle w:val="hps"/>
          <w:color w:val="000000" w:themeColor="text1"/>
          <w:sz w:val="22"/>
          <w:szCs w:val="22"/>
          <w:lang w:val="fr-FR"/>
        </w:rPr>
      </w:pPr>
      <w:r w:rsidRPr="00AE79FD">
        <w:rPr>
          <w:rStyle w:val="hps"/>
          <w:color w:val="000000" w:themeColor="text1"/>
          <w:sz w:val="22"/>
          <w:szCs w:val="22"/>
          <w:lang w:val="fr-FR"/>
        </w:rPr>
        <w:t>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w:t>
      </w:r>
      <w:r w:rsidR="00561855">
        <w:rPr>
          <w:rStyle w:val="hps"/>
          <w:color w:val="000000" w:themeColor="text1"/>
          <w:sz w:val="22"/>
          <w:szCs w:val="22"/>
          <w:lang w:val="fr-FR"/>
        </w:rPr>
        <w:t>8</w:t>
      </w:r>
      <w:r w:rsidRPr="00AE79FD">
        <w:rPr>
          <w:rStyle w:val="hps"/>
          <w:color w:val="000000" w:themeColor="text1"/>
          <w:sz w:val="22"/>
          <w:szCs w:val="22"/>
          <w:lang w:val="fr-FR"/>
        </w:rPr>
        <w:t xml:space="preserve">0 concessionnaires CLARK dans </w:t>
      </w:r>
      <w:r w:rsidR="00561855">
        <w:rPr>
          <w:rStyle w:val="hps"/>
          <w:color w:val="000000" w:themeColor="text1"/>
          <w:sz w:val="22"/>
          <w:szCs w:val="22"/>
          <w:lang w:val="fr-FR"/>
        </w:rPr>
        <w:t>6</w:t>
      </w:r>
      <w:r w:rsidRPr="00AE79FD">
        <w:rPr>
          <w:rStyle w:val="hps"/>
          <w:color w:val="000000" w:themeColor="text1"/>
          <w:sz w:val="22"/>
          <w:szCs w:val="22"/>
          <w:lang w:val="fr-FR"/>
        </w:rPr>
        <w:t>0 pays.</w:t>
      </w:r>
    </w:p>
    <w:p w14:paraId="36467461" w14:textId="77777777" w:rsidR="00A6792F" w:rsidRPr="00AE79FD" w:rsidRDefault="00A6792F" w:rsidP="00A6792F">
      <w:pPr>
        <w:pStyle w:val="Default"/>
        <w:rPr>
          <w:rStyle w:val="hps"/>
          <w:color w:val="000000" w:themeColor="text1"/>
          <w:sz w:val="22"/>
          <w:szCs w:val="22"/>
          <w:lang w:val="fr-FR"/>
        </w:rPr>
      </w:pPr>
    </w:p>
    <w:p w14:paraId="480DC848" w14:textId="7802D0AD" w:rsidR="001A34D1" w:rsidRPr="00917027" w:rsidRDefault="001A34D1" w:rsidP="001A34D1">
      <w:pPr>
        <w:pStyle w:val="Default"/>
        <w:jc w:val="both"/>
        <w:rPr>
          <w:rStyle w:val="hps"/>
          <w:sz w:val="22"/>
          <w:szCs w:val="22"/>
          <w:lang w:val="fr-FR"/>
        </w:rPr>
      </w:pPr>
      <w:r w:rsidRPr="00561855">
        <w:rPr>
          <w:rStyle w:val="hps"/>
          <w:color w:val="000000" w:themeColor="text1"/>
          <w:sz w:val="22"/>
          <w:szCs w:val="22"/>
          <w:lang w:val="fr-FR"/>
        </w:rPr>
        <w:t xml:space="preserve">Retrouvez également CLARK sur le site Internet </w:t>
      </w:r>
      <w:hyperlink r:id="rId8" w:history="1">
        <w:r w:rsidRPr="002F18B4">
          <w:rPr>
            <w:rStyle w:val="Hyperlink"/>
            <w:color w:val="365F91" w:themeColor="accent1" w:themeShade="BF"/>
            <w:sz w:val="22"/>
            <w:szCs w:val="22"/>
            <w:u w:val="none"/>
            <w:lang w:val="fr-FR"/>
          </w:rPr>
          <w:t>www.clarkmheu.com</w:t>
        </w:r>
      </w:hyperlink>
      <w:r w:rsidR="00C932B0" w:rsidRPr="002F18B4">
        <w:rPr>
          <w:rStyle w:val="Hyperlink"/>
          <w:color w:val="365F91" w:themeColor="accent1" w:themeShade="BF"/>
          <w:sz w:val="22"/>
          <w:szCs w:val="22"/>
          <w:u w:val="none"/>
          <w:lang w:val="fr-FR"/>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hyperlink r:id="rId9" w:tooltip="https://www.facebook.com/CLARK.the.forklift" w:history="1">
        <w:r w:rsidR="005F7579" w:rsidRPr="00917027">
          <w:rPr>
            <w:rStyle w:val="Hyperlink"/>
            <w:color w:val="365F91" w:themeColor="accent1" w:themeShade="BF"/>
            <w:sz w:val="22"/>
            <w:szCs w:val="22"/>
            <w:lang w:val="fr-FR"/>
          </w:rPr>
          <w:t>www.facebook.com/CLARK.the.forklift</w:t>
        </w:r>
      </w:hyperlink>
      <w:r w:rsidRPr="002F18B4">
        <w:rPr>
          <w:color w:val="365F91" w:themeColor="accent1" w:themeShade="BF"/>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6027D2" w:rsidRDefault="00D273BE" w:rsidP="002231CF">
      <w:pPr>
        <w:rPr>
          <w:rStyle w:val="hps"/>
          <w:rFonts w:ascii="Arial" w:hAnsi="Arial" w:cs="Arial"/>
          <w:b/>
          <w:sz w:val="22"/>
          <w:szCs w:val="22"/>
          <w:lang w:val="fr-FR"/>
        </w:rPr>
      </w:pPr>
      <w:r w:rsidRPr="006027D2">
        <w:rPr>
          <w:rStyle w:val="hps"/>
          <w:rFonts w:ascii="Arial" w:hAnsi="Arial"/>
          <w:b/>
          <w:sz w:val="22"/>
          <w:szCs w:val="22"/>
          <w:lang w:val="fr-FR"/>
        </w:rPr>
        <w:t>Contact presse :</w:t>
      </w:r>
    </w:p>
    <w:p w14:paraId="3E737761"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CLARK Europe GmbH</w:t>
      </w:r>
    </w:p>
    <w:p w14:paraId="6EB7896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Sabine Barde</w:t>
      </w:r>
    </w:p>
    <w:p w14:paraId="121EDAA2"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 xml:space="preserve">Directrice de la communication de l’entreprise </w:t>
      </w:r>
    </w:p>
    <w:p w14:paraId="1F7E39C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D-47228 Duisbourg</w:t>
      </w:r>
    </w:p>
    <w:p w14:paraId="359E1BDA" w14:textId="4B2359BC" w:rsidR="006B5365" w:rsidRPr="006027D2" w:rsidRDefault="006B5365" w:rsidP="006B5365">
      <w:pPr>
        <w:rPr>
          <w:rStyle w:val="hps"/>
          <w:rFonts w:ascii="Arial" w:hAnsi="Arial" w:cs="Arial"/>
          <w:sz w:val="22"/>
          <w:szCs w:val="22"/>
          <w:lang w:val="fr-FR"/>
        </w:rPr>
      </w:pPr>
      <w:bookmarkStart w:id="0" w:name="OLE_LINK1"/>
      <w:bookmarkStart w:id="1" w:name="OLE_LINK2"/>
      <w:r w:rsidRPr="006027D2">
        <w:rPr>
          <w:rStyle w:val="hps"/>
          <w:rFonts w:ascii="Arial" w:hAnsi="Arial" w:cs="Arial"/>
          <w:sz w:val="22"/>
          <w:szCs w:val="22"/>
          <w:lang w:val="fr-FR"/>
        </w:rPr>
        <w:t xml:space="preserve">Mobile : </w:t>
      </w:r>
      <w:r w:rsidR="000E4497" w:rsidRPr="006027D2">
        <w:rPr>
          <w:rStyle w:val="hps"/>
          <w:rFonts w:ascii="Arial" w:hAnsi="Arial" w:cs="Arial"/>
          <w:sz w:val="20"/>
          <w:szCs w:val="20"/>
          <w:lang w:val="fr-FR"/>
        </w:rPr>
        <w:t>+49 (0) 179 7488770</w:t>
      </w:r>
    </w:p>
    <w:bookmarkEnd w:id="0"/>
    <w:bookmarkEnd w:id="1"/>
    <w:p w14:paraId="33607BC0"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E-mail : sabinebarde@clarkmheu.com</w:t>
      </w:r>
    </w:p>
    <w:p w14:paraId="36883F26" w14:textId="4FE8BA88" w:rsidR="00D00A1A" w:rsidRPr="006027D2" w:rsidRDefault="00D273BE" w:rsidP="000B5FEE">
      <w:pPr>
        <w:pStyle w:val="Default"/>
        <w:spacing w:line="360" w:lineRule="auto"/>
        <w:rPr>
          <w:sz w:val="22"/>
          <w:szCs w:val="22"/>
          <w:lang w:val="fr-FR"/>
        </w:rPr>
      </w:pPr>
      <w:hyperlink r:id="rId10" w:history="1">
        <w:r w:rsidRPr="006027D2">
          <w:rPr>
            <w:rStyle w:val="Hyperlink"/>
            <w:color w:val="auto"/>
            <w:sz w:val="22"/>
            <w:szCs w:val="22"/>
            <w:u w:val="none"/>
            <w:lang w:val="fr-FR"/>
          </w:rPr>
          <w:t>www.clarkmheu.com</w:t>
        </w:r>
      </w:hyperlink>
    </w:p>
    <w:sectPr w:rsidR="00D00A1A" w:rsidRPr="006027D2" w:rsidSect="00D515F9">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48723" w14:textId="77777777" w:rsidR="00FB11B7" w:rsidRDefault="00FB11B7" w:rsidP="001A30E8">
      <w:r>
        <w:separator/>
      </w:r>
    </w:p>
  </w:endnote>
  <w:endnote w:type="continuationSeparator" w:id="0">
    <w:p w14:paraId="5B0D4FA0" w14:textId="77777777" w:rsidR="00FB11B7" w:rsidRDefault="00FB11B7" w:rsidP="001A30E8">
      <w:r>
        <w:continuationSeparator/>
      </w:r>
    </w:p>
  </w:endnote>
  <w:endnote w:type="continuationNotice" w:id="1">
    <w:p w14:paraId="34425A05" w14:textId="77777777" w:rsidR="00FB11B7" w:rsidRDefault="00FB1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39D0" w14:textId="77777777" w:rsidR="00FB11B7" w:rsidRDefault="00FB11B7" w:rsidP="001A30E8">
      <w:r>
        <w:separator/>
      </w:r>
    </w:p>
  </w:footnote>
  <w:footnote w:type="continuationSeparator" w:id="0">
    <w:p w14:paraId="355BC392" w14:textId="77777777" w:rsidR="00FB11B7" w:rsidRDefault="00FB11B7" w:rsidP="001A30E8">
      <w:r>
        <w:continuationSeparator/>
      </w:r>
    </w:p>
  </w:footnote>
  <w:footnote w:type="continuationNotice" w:id="1">
    <w:p w14:paraId="3FFAEFF2" w14:textId="77777777" w:rsidR="00FB11B7" w:rsidRDefault="00FB1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Communiqué de presse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25C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6D5A"/>
    <w:rsid w:val="000678C4"/>
    <w:rsid w:val="000705BF"/>
    <w:rsid w:val="00071AAC"/>
    <w:rsid w:val="00073C20"/>
    <w:rsid w:val="00073D0C"/>
    <w:rsid w:val="00074125"/>
    <w:rsid w:val="0007555B"/>
    <w:rsid w:val="000763CC"/>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590"/>
    <w:rsid w:val="000D5E32"/>
    <w:rsid w:val="000D68CD"/>
    <w:rsid w:val="000D782A"/>
    <w:rsid w:val="000E037B"/>
    <w:rsid w:val="000E18E2"/>
    <w:rsid w:val="000E30BF"/>
    <w:rsid w:val="000E36F9"/>
    <w:rsid w:val="000E41A9"/>
    <w:rsid w:val="000E4497"/>
    <w:rsid w:val="000E4660"/>
    <w:rsid w:val="000E4AC1"/>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5EA"/>
    <w:rsid w:val="00171EA7"/>
    <w:rsid w:val="00173368"/>
    <w:rsid w:val="00176D26"/>
    <w:rsid w:val="00176ED5"/>
    <w:rsid w:val="0018016C"/>
    <w:rsid w:val="00180EE0"/>
    <w:rsid w:val="0018102E"/>
    <w:rsid w:val="0018194D"/>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97C7C"/>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049"/>
    <w:rsid w:val="001C1E66"/>
    <w:rsid w:val="001C253C"/>
    <w:rsid w:val="001C3776"/>
    <w:rsid w:val="001C42A4"/>
    <w:rsid w:val="001C57F2"/>
    <w:rsid w:val="001C613B"/>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85B"/>
    <w:rsid w:val="001E7AA6"/>
    <w:rsid w:val="001F1A35"/>
    <w:rsid w:val="001F48BB"/>
    <w:rsid w:val="001F77DE"/>
    <w:rsid w:val="00200535"/>
    <w:rsid w:val="00200E1D"/>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56239"/>
    <w:rsid w:val="00260FBB"/>
    <w:rsid w:val="00263258"/>
    <w:rsid w:val="00263445"/>
    <w:rsid w:val="00263F1A"/>
    <w:rsid w:val="00264913"/>
    <w:rsid w:val="00265160"/>
    <w:rsid w:val="002655F1"/>
    <w:rsid w:val="00266DF3"/>
    <w:rsid w:val="002706E6"/>
    <w:rsid w:val="002722A7"/>
    <w:rsid w:val="00274155"/>
    <w:rsid w:val="0027430C"/>
    <w:rsid w:val="00280968"/>
    <w:rsid w:val="00280C17"/>
    <w:rsid w:val="0028116C"/>
    <w:rsid w:val="00281949"/>
    <w:rsid w:val="0028355B"/>
    <w:rsid w:val="0028386B"/>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51CD"/>
    <w:rsid w:val="002B68D6"/>
    <w:rsid w:val="002B7954"/>
    <w:rsid w:val="002C092B"/>
    <w:rsid w:val="002C2630"/>
    <w:rsid w:val="002C5964"/>
    <w:rsid w:val="002C6B73"/>
    <w:rsid w:val="002C6DF6"/>
    <w:rsid w:val="002D22C9"/>
    <w:rsid w:val="002D32FE"/>
    <w:rsid w:val="002D659B"/>
    <w:rsid w:val="002D7D4C"/>
    <w:rsid w:val="002E23E8"/>
    <w:rsid w:val="002E386E"/>
    <w:rsid w:val="002E3993"/>
    <w:rsid w:val="002E3EA2"/>
    <w:rsid w:val="002E4CFE"/>
    <w:rsid w:val="002E51F5"/>
    <w:rsid w:val="002E6D78"/>
    <w:rsid w:val="002F178A"/>
    <w:rsid w:val="002F18B4"/>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2F23"/>
    <w:rsid w:val="00344E40"/>
    <w:rsid w:val="003502D4"/>
    <w:rsid w:val="00350BD1"/>
    <w:rsid w:val="0035262D"/>
    <w:rsid w:val="00353911"/>
    <w:rsid w:val="003556C1"/>
    <w:rsid w:val="0035591D"/>
    <w:rsid w:val="00356119"/>
    <w:rsid w:val="0035634E"/>
    <w:rsid w:val="00360389"/>
    <w:rsid w:val="0036295C"/>
    <w:rsid w:val="0036376A"/>
    <w:rsid w:val="00363DF5"/>
    <w:rsid w:val="00365029"/>
    <w:rsid w:val="0036708C"/>
    <w:rsid w:val="00370904"/>
    <w:rsid w:val="0037129A"/>
    <w:rsid w:val="00382AB1"/>
    <w:rsid w:val="00383B08"/>
    <w:rsid w:val="00383E04"/>
    <w:rsid w:val="00387972"/>
    <w:rsid w:val="00387D5E"/>
    <w:rsid w:val="00387DE0"/>
    <w:rsid w:val="00392B2E"/>
    <w:rsid w:val="00394BA7"/>
    <w:rsid w:val="003951C5"/>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3A42"/>
    <w:rsid w:val="003C42B6"/>
    <w:rsid w:val="003C4C0A"/>
    <w:rsid w:val="003C72F7"/>
    <w:rsid w:val="003D053E"/>
    <w:rsid w:val="003D2BA9"/>
    <w:rsid w:val="003D7FB4"/>
    <w:rsid w:val="003E05C4"/>
    <w:rsid w:val="003E05D4"/>
    <w:rsid w:val="003E0DC7"/>
    <w:rsid w:val="003E1F86"/>
    <w:rsid w:val="003E43C3"/>
    <w:rsid w:val="003E4ABE"/>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1C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C75A2"/>
    <w:rsid w:val="004D2026"/>
    <w:rsid w:val="004D35D7"/>
    <w:rsid w:val="004D5F6E"/>
    <w:rsid w:val="004D6623"/>
    <w:rsid w:val="004E6F7A"/>
    <w:rsid w:val="004E720C"/>
    <w:rsid w:val="004F1816"/>
    <w:rsid w:val="004F324A"/>
    <w:rsid w:val="004F3972"/>
    <w:rsid w:val="004F3F6A"/>
    <w:rsid w:val="004F4592"/>
    <w:rsid w:val="004F4A6A"/>
    <w:rsid w:val="004F5DDD"/>
    <w:rsid w:val="004F6E98"/>
    <w:rsid w:val="005004AE"/>
    <w:rsid w:val="005025B8"/>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7D"/>
    <w:rsid w:val="005516C3"/>
    <w:rsid w:val="00552F5F"/>
    <w:rsid w:val="0055725D"/>
    <w:rsid w:val="00560E2A"/>
    <w:rsid w:val="0056163E"/>
    <w:rsid w:val="00561855"/>
    <w:rsid w:val="0056300B"/>
    <w:rsid w:val="00565637"/>
    <w:rsid w:val="005676EA"/>
    <w:rsid w:val="00570F39"/>
    <w:rsid w:val="0057168B"/>
    <w:rsid w:val="005722AA"/>
    <w:rsid w:val="00572CDE"/>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53E1"/>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58AF"/>
    <w:rsid w:val="005F5B8C"/>
    <w:rsid w:val="005F6FBE"/>
    <w:rsid w:val="005F7579"/>
    <w:rsid w:val="005F7730"/>
    <w:rsid w:val="006006A0"/>
    <w:rsid w:val="006027D2"/>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566CA"/>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4528"/>
    <w:rsid w:val="006851F5"/>
    <w:rsid w:val="006860D6"/>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5C44"/>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74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3610F"/>
    <w:rsid w:val="00842EDB"/>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1A15"/>
    <w:rsid w:val="008F210C"/>
    <w:rsid w:val="008F46D0"/>
    <w:rsid w:val="008F4925"/>
    <w:rsid w:val="008F4DA0"/>
    <w:rsid w:val="008F53A4"/>
    <w:rsid w:val="008F7E6D"/>
    <w:rsid w:val="00900AFA"/>
    <w:rsid w:val="00900B87"/>
    <w:rsid w:val="00901A5F"/>
    <w:rsid w:val="00902975"/>
    <w:rsid w:val="0090358B"/>
    <w:rsid w:val="00903C57"/>
    <w:rsid w:val="00904802"/>
    <w:rsid w:val="00905DA9"/>
    <w:rsid w:val="009078F5"/>
    <w:rsid w:val="009106F8"/>
    <w:rsid w:val="00910963"/>
    <w:rsid w:val="009145F3"/>
    <w:rsid w:val="00915458"/>
    <w:rsid w:val="009155F4"/>
    <w:rsid w:val="00917027"/>
    <w:rsid w:val="009202A4"/>
    <w:rsid w:val="00920404"/>
    <w:rsid w:val="009225ED"/>
    <w:rsid w:val="009241B3"/>
    <w:rsid w:val="00925433"/>
    <w:rsid w:val="009258C2"/>
    <w:rsid w:val="00930E18"/>
    <w:rsid w:val="00931D92"/>
    <w:rsid w:val="009327C3"/>
    <w:rsid w:val="00933406"/>
    <w:rsid w:val="009346BC"/>
    <w:rsid w:val="00937F91"/>
    <w:rsid w:val="00941826"/>
    <w:rsid w:val="009444DF"/>
    <w:rsid w:val="00944A75"/>
    <w:rsid w:val="00945717"/>
    <w:rsid w:val="00945ED6"/>
    <w:rsid w:val="009461E4"/>
    <w:rsid w:val="00946920"/>
    <w:rsid w:val="00950E40"/>
    <w:rsid w:val="009517B0"/>
    <w:rsid w:val="00953069"/>
    <w:rsid w:val="009531DC"/>
    <w:rsid w:val="009539B9"/>
    <w:rsid w:val="00956299"/>
    <w:rsid w:val="00956BC2"/>
    <w:rsid w:val="00957818"/>
    <w:rsid w:val="009615E0"/>
    <w:rsid w:val="0096180F"/>
    <w:rsid w:val="00962FB4"/>
    <w:rsid w:val="00962FC9"/>
    <w:rsid w:val="009701E5"/>
    <w:rsid w:val="00971352"/>
    <w:rsid w:val="0097167E"/>
    <w:rsid w:val="00971E01"/>
    <w:rsid w:val="00973CE3"/>
    <w:rsid w:val="0097737F"/>
    <w:rsid w:val="00980937"/>
    <w:rsid w:val="00983E94"/>
    <w:rsid w:val="00985538"/>
    <w:rsid w:val="009865B9"/>
    <w:rsid w:val="009871F4"/>
    <w:rsid w:val="00987782"/>
    <w:rsid w:val="00987C1B"/>
    <w:rsid w:val="0099267F"/>
    <w:rsid w:val="00993181"/>
    <w:rsid w:val="00994D05"/>
    <w:rsid w:val="009A0E19"/>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E45B4"/>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3F0E"/>
    <w:rsid w:val="00A647D9"/>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289B"/>
    <w:rsid w:val="00A83419"/>
    <w:rsid w:val="00A910D5"/>
    <w:rsid w:val="00A9250A"/>
    <w:rsid w:val="00A92D95"/>
    <w:rsid w:val="00A92E3C"/>
    <w:rsid w:val="00A932F9"/>
    <w:rsid w:val="00A93C82"/>
    <w:rsid w:val="00A93EE9"/>
    <w:rsid w:val="00A94DB5"/>
    <w:rsid w:val="00A958F9"/>
    <w:rsid w:val="00A968BF"/>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CD9"/>
    <w:rsid w:val="00B21DA8"/>
    <w:rsid w:val="00B24F3D"/>
    <w:rsid w:val="00B25109"/>
    <w:rsid w:val="00B25C99"/>
    <w:rsid w:val="00B266EB"/>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47C5A"/>
    <w:rsid w:val="00B526FC"/>
    <w:rsid w:val="00B532F0"/>
    <w:rsid w:val="00B54FB1"/>
    <w:rsid w:val="00B5574A"/>
    <w:rsid w:val="00B56E1A"/>
    <w:rsid w:val="00B5793E"/>
    <w:rsid w:val="00B57F0E"/>
    <w:rsid w:val="00B607A4"/>
    <w:rsid w:val="00B60C3B"/>
    <w:rsid w:val="00B610D1"/>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34F0"/>
    <w:rsid w:val="00BA479D"/>
    <w:rsid w:val="00BA4D91"/>
    <w:rsid w:val="00BA5DA7"/>
    <w:rsid w:val="00BA6EE4"/>
    <w:rsid w:val="00BA739A"/>
    <w:rsid w:val="00BA7C45"/>
    <w:rsid w:val="00BB1187"/>
    <w:rsid w:val="00BB168A"/>
    <w:rsid w:val="00BB3596"/>
    <w:rsid w:val="00BB50A7"/>
    <w:rsid w:val="00BB7068"/>
    <w:rsid w:val="00BB7CDE"/>
    <w:rsid w:val="00BC42B0"/>
    <w:rsid w:val="00BC5609"/>
    <w:rsid w:val="00BC5985"/>
    <w:rsid w:val="00BC7AA0"/>
    <w:rsid w:val="00BC7B95"/>
    <w:rsid w:val="00BD27B7"/>
    <w:rsid w:val="00BD2BFC"/>
    <w:rsid w:val="00BD4EE8"/>
    <w:rsid w:val="00BD5F94"/>
    <w:rsid w:val="00BD711D"/>
    <w:rsid w:val="00BD7A15"/>
    <w:rsid w:val="00BE16D5"/>
    <w:rsid w:val="00BE1D30"/>
    <w:rsid w:val="00BE314D"/>
    <w:rsid w:val="00BE550C"/>
    <w:rsid w:val="00BE682B"/>
    <w:rsid w:val="00BF33C3"/>
    <w:rsid w:val="00BF4EF8"/>
    <w:rsid w:val="00BF58C8"/>
    <w:rsid w:val="00BF645C"/>
    <w:rsid w:val="00C03B7A"/>
    <w:rsid w:val="00C04188"/>
    <w:rsid w:val="00C06563"/>
    <w:rsid w:val="00C1096C"/>
    <w:rsid w:val="00C119A6"/>
    <w:rsid w:val="00C11CED"/>
    <w:rsid w:val="00C12FB5"/>
    <w:rsid w:val="00C14498"/>
    <w:rsid w:val="00C14BC2"/>
    <w:rsid w:val="00C174B2"/>
    <w:rsid w:val="00C17857"/>
    <w:rsid w:val="00C17F66"/>
    <w:rsid w:val="00C207EC"/>
    <w:rsid w:val="00C22046"/>
    <w:rsid w:val="00C22E73"/>
    <w:rsid w:val="00C2321E"/>
    <w:rsid w:val="00C2492F"/>
    <w:rsid w:val="00C279F0"/>
    <w:rsid w:val="00C27CAF"/>
    <w:rsid w:val="00C30536"/>
    <w:rsid w:val="00C3272A"/>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B7EBB"/>
    <w:rsid w:val="00CC02BC"/>
    <w:rsid w:val="00CC331C"/>
    <w:rsid w:val="00CC5535"/>
    <w:rsid w:val="00CC5FD2"/>
    <w:rsid w:val="00CC62FB"/>
    <w:rsid w:val="00CD09C5"/>
    <w:rsid w:val="00CD205C"/>
    <w:rsid w:val="00CD35A3"/>
    <w:rsid w:val="00CD3D66"/>
    <w:rsid w:val="00CD4E92"/>
    <w:rsid w:val="00CD576E"/>
    <w:rsid w:val="00CD71F3"/>
    <w:rsid w:val="00CE2116"/>
    <w:rsid w:val="00CE23FA"/>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5E3D"/>
    <w:rsid w:val="00D070B6"/>
    <w:rsid w:val="00D11217"/>
    <w:rsid w:val="00D11276"/>
    <w:rsid w:val="00D11A64"/>
    <w:rsid w:val="00D12904"/>
    <w:rsid w:val="00D12C9F"/>
    <w:rsid w:val="00D1331C"/>
    <w:rsid w:val="00D134D2"/>
    <w:rsid w:val="00D13AAA"/>
    <w:rsid w:val="00D14336"/>
    <w:rsid w:val="00D15D4F"/>
    <w:rsid w:val="00D16BAB"/>
    <w:rsid w:val="00D1789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5669"/>
    <w:rsid w:val="00D5660B"/>
    <w:rsid w:val="00D571CB"/>
    <w:rsid w:val="00D578A3"/>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880"/>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3FD2"/>
    <w:rsid w:val="00DA4073"/>
    <w:rsid w:val="00DA4664"/>
    <w:rsid w:val="00DA4FC6"/>
    <w:rsid w:val="00DA70B0"/>
    <w:rsid w:val="00DA7799"/>
    <w:rsid w:val="00DB0416"/>
    <w:rsid w:val="00DB0F50"/>
    <w:rsid w:val="00DB1A2A"/>
    <w:rsid w:val="00DB2DF2"/>
    <w:rsid w:val="00DB4310"/>
    <w:rsid w:val="00DB45E1"/>
    <w:rsid w:val="00DC00CA"/>
    <w:rsid w:val="00DC105D"/>
    <w:rsid w:val="00DC19AD"/>
    <w:rsid w:val="00DC3233"/>
    <w:rsid w:val="00DC33B6"/>
    <w:rsid w:val="00DC375F"/>
    <w:rsid w:val="00DC388F"/>
    <w:rsid w:val="00DC4EEB"/>
    <w:rsid w:val="00DC7813"/>
    <w:rsid w:val="00DC7DEB"/>
    <w:rsid w:val="00DC7EE4"/>
    <w:rsid w:val="00DD0A69"/>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7182"/>
    <w:rsid w:val="00E10718"/>
    <w:rsid w:val="00E14AC5"/>
    <w:rsid w:val="00E15131"/>
    <w:rsid w:val="00E15768"/>
    <w:rsid w:val="00E15AAD"/>
    <w:rsid w:val="00E17BBA"/>
    <w:rsid w:val="00E22CC2"/>
    <w:rsid w:val="00E23BC6"/>
    <w:rsid w:val="00E24C64"/>
    <w:rsid w:val="00E25025"/>
    <w:rsid w:val="00E2653D"/>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B5D"/>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4A"/>
    <w:rsid w:val="00EB69A3"/>
    <w:rsid w:val="00EB6BE9"/>
    <w:rsid w:val="00EB6F3C"/>
    <w:rsid w:val="00EC0A65"/>
    <w:rsid w:val="00EC1AE7"/>
    <w:rsid w:val="00EC1E56"/>
    <w:rsid w:val="00EC44F3"/>
    <w:rsid w:val="00EC4518"/>
    <w:rsid w:val="00EC45C3"/>
    <w:rsid w:val="00EC4931"/>
    <w:rsid w:val="00EC5394"/>
    <w:rsid w:val="00EC685F"/>
    <w:rsid w:val="00EC710B"/>
    <w:rsid w:val="00ED1522"/>
    <w:rsid w:val="00ED19CA"/>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694"/>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1B7"/>
    <w:rsid w:val="00FB1215"/>
    <w:rsid w:val="00FB183F"/>
    <w:rsid w:val="00FB2326"/>
    <w:rsid w:val="00FB3B98"/>
    <w:rsid w:val="00FB4B20"/>
    <w:rsid w:val="00FB62B9"/>
    <w:rsid w:val="00FB64D1"/>
    <w:rsid w:val="00FB6890"/>
    <w:rsid w:val="00FB7E83"/>
    <w:rsid w:val="00FC0FE2"/>
    <w:rsid w:val="00FC2261"/>
    <w:rsid w:val="00FC2D4F"/>
    <w:rsid w:val="00FC324B"/>
    <w:rsid w:val="00FC38DE"/>
    <w:rsid w:val="00FC394F"/>
    <w:rsid w:val="00FC4695"/>
    <w:rsid w:val="00FC4CE3"/>
    <w:rsid w:val="00FC5C62"/>
    <w:rsid w:val="00FD0776"/>
    <w:rsid w:val="00FD0AF7"/>
    <w:rsid w:val="00FD16D0"/>
    <w:rsid w:val="00FD3A36"/>
    <w:rsid w:val="00FD4681"/>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1055</Words>
  <Characters>6250</Characters>
  <Application>Microsoft Office Word</Application>
  <DocSecurity>0</DocSecurity>
  <Lines>260</Lines>
  <Paragraphs>86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8</cp:revision>
  <cp:lastPrinted>2020-01-10T12:57:00Z</cp:lastPrinted>
  <dcterms:created xsi:type="dcterms:W3CDTF">2026-02-16T12:51:00Z</dcterms:created>
  <dcterms:modified xsi:type="dcterms:W3CDTF">2026-02-24T10:35:00Z</dcterms:modified>
</cp:coreProperties>
</file>